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  <w:t>物电学院学科建设标志性成果培育项目申请书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填写人：             申请日期：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8532"/>
        <w:gridCol w:w="204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9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4105" w:type="pct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4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4105" w:type="pct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  <w:t>申请培育项目类型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参照培育项目管理办法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32"/>
                <w:vertAlign w:val="baseline"/>
              </w:rPr>
              <w:t>注：同一培育类别只能申请1项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申请培育经费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/万元</w:t>
            </w:r>
          </w:p>
        </w:tc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培育周期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2"/>
                <w:vertAlign w:val="baseli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  <w:t>科研奖励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国奖三大奖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省部级奖一等奖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省部级二等奖、中国专利金奖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省部级三等奖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科研项目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纵向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国家重大项目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国家重点项目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合同经费≥300 万元的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重大项目课题，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经费≥200 万元的纵向国防项目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合同经费≥100 万元的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重大项目课题，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经费≥100 万元的纵向国防项目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合同经费≥200 万元的其他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纵向项目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国家自然科学基金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面上项目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同等级别项目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国家自然科学基金青年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项目，或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同等级别项目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>横向或技术转移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横向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单项到账经费≥1000万元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技术转移单项到账经费≥500万元</w:t>
            </w:r>
          </w:p>
        </w:tc>
        <w:tc>
          <w:tcPr>
            <w:tcW w:w="690" w:type="pct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横向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单项到账经费≥500万元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或技术转移单项到账经费≥300万元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单项到账经费≥300万元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或技术转移单项到账经费≥200万元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单项到账经费≥200万元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或技术转移单项到账经费≥100万元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  <w:t>学术论文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A0级别的超一流期刊论文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A1级别的顶级期刊论文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A2级别的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一流期刊论文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级别的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一流期刊论文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PCT专利（特指：日本、美国、欧盟）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SCI/SSCI/CSSCI/CSSCI扩展版的学科教学相关的期刊论文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94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北大核心的学科教学相关的期刊论文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</w:rPr>
              <w:t>人才/团队称号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国家级重大人才计划入选者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  <w:t>国家级青年人才计划入选者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  <w:t>省级人才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研究生培养</w:t>
            </w: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国家级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省部级一等奖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省部级二等奖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省部级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等奖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9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vertAlign w:val="baseline"/>
              </w:rPr>
            </w:pPr>
          </w:p>
        </w:tc>
        <w:tc>
          <w:tcPr>
            <w:tcW w:w="28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江苏省研究生课程思政示范课程</w:t>
            </w:r>
          </w:p>
        </w:tc>
        <w:tc>
          <w:tcPr>
            <w:tcW w:w="690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申请培育经费总计</w:t>
            </w:r>
          </w:p>
        </w:tc>
        <w:tc>
          <w:tcPr>
            <w:tcW w:w="4105" w:type="pct"/>
            <w:gridSpan w:val="3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TZmMTIwNzRiZTMwNDdkZmRmZTU1N2ZjNjMxMjYifQ=="/>
  </w:docVars>
  <w:rsids>
    <w:rsidRoot w:val="00576F4E"/>
    <w:rsid w:val="00043DD4"/>
    <w:rsid w:val="00105AB4"/>
    <w:rsid w:val="00112FDC"/>
    <w:rsid w:val="00140454"/>
    <w:rsid w:val="00163F27"/>
    <w:rsid w:val="001760A8"/>
    <w:rsid w:val="001D729D"/>
    <w:rsid w:val="001F273E"/>
    <w:rsid w:val="00212BCD"/>
    <w:rsid w:val="00222F8D"/>
    <w:rsid w:val="00251356"/>
    <w:rsid w:val="002575A7"/>
    <w:rsid w:val="00295537"/>
    <w:rsid w:val="002F611E"/>
    <w:rsid w:val="00301D57"/>
    <w:rsid w:val="00314D83"/>
    <w:rsid w:val="003902A1"/>
    <w:rsid w:val="003A491F"/>
    <w:rsid w:val="003B7C41"/>
    <w:rsid w:val="003E0274"/>
    <w:rsid w:val="003F34D5"/>
    <w:rsid w:val="003F550D"/>
    <w:rsid w:val="00416D8B"/>
    <w:rsid w:val="004814D9"/>
    <w:rsid w:val="004C0391"/>
    <w:rsid w:val="004F09F8"/>
    <w:rsid w:val="00504B01"/>
    <w:rsid w:val="005201C9"/>
    <w:rsid w:val="00533BDF"/>
    <w:rsid w:val="00567885"/>
    <w:rsid w:val="00576F4E"/>
    <w:rsid w:val="005B5152"/>
    <w:rsid w:val="005C4933"/>
    <w:rsid w:val="005F0C32"/>
    <w:rsid w:val="00606CBB"/>
    <w:rsid w:val="00606CC3"/>
    <w:rsid w:val="006232F1"/>
    <w:rsid w:val="00623845"/>
    <w:rsid w:val="006472DB"/>
    <w:rsid w:val="006515FE"/>
    <w:rsid w:val="00674292"/>
    <w:rsid w:val="0069012F"/>
    <w:rsid w:val="006D4541"/>
    <w:rsid w:val="006E36C2"/>
    <w:rsid w:val="00716AF9"/>
    <w:rsid w:val="00740ACB"/>
    <w:rsid w:val="00752C0E"/>
    <w:rsid w:val="00782EC3"/>
    <w:rsid w:val="007971AD"/>
    <w:rsid w:val="007B51B7"/>
    <w:rsid w:val="007D1AD9"/>
    <w:rsid w:val="007F5FBC"/>
    <w:rsid w:val="00806E4B"/>
    <w:rsid w:val="00816B9B"/>
    <w:rsid w:val="00870909"/>
    <w:rsid w:val="008910A9"/>
    <w:rsid w:val="008B461C"/>
    <w:rsid w:val="008B5296"/>
    <w:rsid w:val="008B5543"/>
    <w:rsid w:val="0093370C"/>
    <w:rsid w:val="009339A8"/>
    <w:rsid w:val="009556A8"/>
    <w:rsid w:val="009A2738"/>
    <w:rsid w:val="009D1B6F"/>
    <w:rsid w:val="009F6BC1"/>
    <w:rsid w:val="00A214DD"/>
    <w:rsid w:val="00A50C7E"/>
    <w:rsid w:val="00A64BE6"/>
    <w:rsid w:val="00A93A64"/>
    <w:rsid w:val="00B26D27"/>
    <w:rsid w:val="00B3407D"/>
    <w:rsid w:val="00B63D22"/>
    <w:rsid w:val="00B64106"/>
    <w:rsid w:val="00C12219"/>
    <w:rsid w:val="00C12502"/>
    <w:rsid w:val="00C12B0E"/>
    <w:rsid w:val="00C20A1C"/>
    <w:rsid w:val="00C7539A"/>
    <w:rsid w:val="00C851F1"/>
    <w:rsid w:val="00D2296C"/>
    <w:rsid w:val="00D66003"/>
    <w:rsid w:val="00DB161B"/>
    <w:rsid w:val="00E20B12"/>
    <w:rsid w:val="00E219BD"/>
    <w:rsid w:val="00E37EF7"/>
    <w:rsid w:val="00E7390C"/>
    <w:rsid w:val="00E929B7"/>
    <w:rsid w:val="00F10881"/>
    <w:rsid w:val="00F37A24"/>
    <w:rsid w:val="00F458C0"/>
    <w:rsid w:val="00F50B73"/>
    <w:rsid w:val="00F8353B"/>
    <w:rsid w:val="00FE072B"/>
    <w:rsid w:val="00FE5BDD"/>
    <w:rsid w:val="00FF1B34"/>
    <w:rsid w:val="08AC37D5"/>
    <w:rsid w:val="111E0532"/>
    <w:rsid w:val="256D1848"/>
    <w:rsid w:val="2720543C"/>
    <w:rsid w:val="380668E2"/>
    <w:rsid w:val="3F626FE3"/>
    <w:rsid w:val="461C7DA1"/>
    <w:rsid w:val="46B85C0E"/>
    <w:rsid w:val="51850E0C"/>
    <w:rsid w:val="52436FC7"/>
    <w:rsid w:val="535C5BFF"/>
    <w:rsid w:val="6B8974A3"/>
    <w:rsid w:val="71963B66"/>
    <w:rsid w:val="7C4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TotalTime>3</TotalTime>
  <ScaleCrop>false</ScaleCrop>
  <LinksUpToDate>false</LinksUpToDate>
  <CharactersWithSpaces>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2022-05-18T07:46:00Z</dcterms:created>
  <dc:creator>程静静</dc:creator>
  <cp:lastModifiedBy>十一点的公主</cp:lastModifiedBy>
  <dcterms:modified xsi:type="dcterms:W3CDTF">2024-05-13T07:15:27Z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2A774F797FE045038272AD427D06098A_12</vt:lpwstr>
  </property>
</Properties>
</file>